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35" w:rsidRPr="00A45816" w:rsidRDefault="00CC0335" w:rsidP="00CC0335">
      <w:pPr>
        <w:ind w:firstLine="0"/>
        <w:rPr>
          <w:i/>
        </w:rPr>
      </w:pPr>
      <w:r w:rsidRPr="00A45816">
        <w:rPr>
          <w:i/>
        </w:rPr>
        <w:t>29 июня 2026 года</w:t>
      </w:r>
    </w:p>
    <w:p w:rsidR="00CC0335" w:rsidRDefault="00CC0335" w:rsidP="00CC0335">
      <w:pPr>
        <w:ind w:firstLine="0"/>
      </w:pPr>
    </w:p>
    <w:p w:rsidR="00CC0335" w:rsidRDefault="00CC0335" w:rsidP="00CC0335">
      <w:pPr>
        <w:ind w:firstLine="0"/>
      </w:pPr>
      <w:r w:rsidRPr="00A45816">
        <w:rPr>
          <w:b/>
        </w:rPr>
        <w:t>С 27 июля</w:t>
      </w:r>
      <w:r>
        <w:t xml:space="preserve"> увеличивается </w:t>
      </w:r>
      <w:r w:rsidRPr="00A45816">
        <w:rPr>
          <w:b/>
        </w:rPr>
        <w:t>размер госпошлин за совершение действий, связанных с приобретением гражданства РФ, оформлением вида на жительство и разрешения на временное проживание, а также с въездом или выездом из РФ иностранных граждан</w:t>
      </w:r>
    </w:p>
    <w:p w:rsidR="00CC0335" w:rsidRDefault="00CC0335" w:rsidP="00CC0335">
      <w:pPr>
        <w:ind w:firstLine="0"/>
      </w:pPr>
      <w:r>
        <w:t xml:space="preserve"> </w:t>
      </w:r>
    </w:p>
    <w:p w:rsidR="00CC0335" w:rsidRDefault="00CC0335" w:rsidP="00CC0335">
      <w:pPr>
        <w:ind w:firstLine="0"/>
      </w:pPr>
      <w:r>
        <w:t>Опубликованы:</w:t>
      </w:r>
    </w:p>
    <w:p w:rsidR="00CC0335" w:rsidRDefault="00CC0335" w:rsidP="00CC0335">
      <w:pPr>
        <w:ind w:firstLine="0"/>
      </w:pPr>
      <w:r>
        <w:t>Федеральный зако</w:t>
      </w:r>
      <w:bookmarkStart w:id="0" w:name="_GoBack"/>
      <w:bookmarkEnd w:id="0"/>
      <w:r>
        <w:t>н</w:t>
      </w:r>
    </w:p>
    <w:p w:rsidR="00CC0335" w:rsidRDefault="00CC0335" w:rsidP="00CC0335">
      <w:pPr>
        <w:ind w:firstLine="0"/>
      </w:pPr>
      <w:r>
        <w:t>(</w:t>
      </w:r>
      <w:hyperlink r:id="rId5" w:history="1">
        <w:r w:rsidRPr="00CC0335">
          <w:rPr>
            <w:rStyle w:val="a3"/>
          </w:rPr>
          <w:t>http://publication.pravo.gov.ru/document/0001202606260027</w:t>
        </w:r>
      </w:hyperlink>
      <w:r>
        <w:t>)</w:t>
      </w:r>
    </w:p>
    <w:p w:rsidR="00CC0335" w:rsidRDefault="00CC0335" w:rsidP="00CC0335">
      <w:pPr>
        <w:ind w:firstLine="0"/>
      </w:pPr>
      <w:r>
        <w:t xml:space="preserve"> от 26.06.2026 № 190-ФЗ "О внесении изменений в часть вторую Налогового кодекса Российской Федерации"</w:t>
      </w:r>
    </w:p>
    <w:p w:rsidR="00CC0335" w:rsidRDefault="00CC0335" w:rsidP="00CC0335">
      <w:pPr>
        <w:ind w:firstLine="0"/>
      </w:pPr>
      <w:r>
        <w:t xml:space="preserve"> </w:t>
      </w:r>
    </w:p>
    <w:p w:rsidR="00CC0335" w:rsidRDefault="00CC0335" w:rsidP="00CC0335">
      <w:pPr>
        <w:ind w:firstLine="0"/>
      </w:pPr>
      <w:r>
        <w:t xml:space="preserve">Федеральный закон </w:t>
      </w:r>
    </w:p>
    <w:p w:rsidR="00CC0335" w:rsidRDefault="00CC0335" w:rsidP="00CC0335">
      <w:pPr>
        <w:ind w:firstLine="0"/>
      </w:pPr>
      <w:r>
        <w:t>(</w:t>
      </w:r>
      <w:hyperlink r:id="rId6" w:history="1">
        <w:r w:rsidRPr="00CC0335">
          <w:rPr>
            <w:rStyle w:val="a3"/>
          </w:rPr>
          <w:t>http://publication.pravo.gov.ru/document/0001202606260026</w:t>
        </w:r>
      </w:hyperlink>
      <w:r>
        <w:t>)</w:t>
      </w:r>
    </w:p>
    <w:p w:rsidR="00CC0335" w:rsidRDefault="00CC0335" w:rsidP="00CC0335">
      <w:pPr>
        <w:ind w:firstLine="0"/>
      </w:pPr>
      <w:r>
        <w:t xml:space="preserve"> от 26.06.2026 № 189-ФЗ "О внесении изменений в статью 19 Федерального закона "О правовом положении иностранных граждан в Российской Федерации" и статью 36 Федерального закона "О гражданстве Российской Федерации" </w:t>
      </w:r>
    </w:p>
    <w:p w:rsidR="00CC0335" w:rsidRDefault="00CC0335" w:rsidP="00CC0335">
      <w:pPr>
        <w:ind w:firstLine="0"/>
      </w:pPr>
      <w:r>
        <w:t xml:space="preserve"> </w:t>
      </w:r>
    </w:p>
    <w:p w:rsidR="00CC0335" w:rsidRDefault="00CC0335" w:rsidP="00CC0335">
      <w:pPr>
        <w:ind w:firstLine="0"/>
      </w:pPr>
      <w:r>
        <w:t>С 27.07.2026 года, согласно Федеральным законам установлены следующие размеры госпошлин: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приглашение на въезд в РФ - с 960 до 8 000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визу для въезда/ для выезда и последующего въезда - с 1 200 до 2 000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визу для многократного пересечения границы - с 1 920 до 6 000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разрешение на привлечение и использование иностранных работников - с 12 000 до 15 000 руб. за каждого иностранного работника;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разрешение на работу - с 4 200 до 5 000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разрешение на временное проживание (РВП) - с 1 920 до 15 000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разрешение на временное проживание в целях получения образования (РВПО) - с 1 920 до 8 000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>за выдачу вида на жительство (ВНЖ) - с 6 000 до 30 000 руб.;</w:t>
      </w:r>
    </w:p>
    <w:p w:rsidR="00CC0335" w:rsidRDefault="00CC0335" w:rsidP="00CC0335">
      <w:pPr>
        <w:pStyle w:val="a4"/>
        <w:numPr>
          <w:ilvl w:val="0"/>
          <w:numId w:val="1"/>
        </w:numPr>
      </w:pPr>
      <w:r>
        <w:t xml:space="preserve">за приём в гражданство РФ и выход - с 4 200 до 50 000 руб. </w:t>
      </w:r>
    </w:p>
    <w:p w:rsidR="00CC0335" w:rsidRDefault="00CC0335" w:rsidP="00CC0335">
      <w:pPr>
        <w:ind w:firstLine="0"/>
      </w:pPr>
    </w:p>
    <w:p w:rsidR="00CC0335" w:rsidRDefault="00CC0335" w:rsidP="00CC0335">
      <w:pPr>
        <w:ind w:firstLine="0"/>
      </w:pPr>
      <w:r>
        <w:t>Устанавливаются государственные пошлины:</w:t>
      </w:r>
    </w:p>
    <w:p w:rsidR="00CC0335" w:rsidRDefault="00CC0335" w:rsidP="00CC0335">
      <w:pPr>
        <w:pStyle w:val="a4"/>
        <w:numPr>
          <w:ilvl w:val="0"/>
          <w:numId w:val="2"/>
        </w:numPr>
      </w:pPr>
      <w:r>
        <w:t>за выдачу дубликата РВП/ РВПО или переноса штампа в новый паспорт - 5 000 руб.</w:t>
      </w:r>
    </w:p>
    <w:p w:rsidR="00CC0335" w:rsidRDefault="00CC0335" w:rsidP="00CC0335">
      <w:pPr>
        <w:pStyle w:val="a4"/>
        <w:numPr>
          <w:ilvl w:val="0"/>
          <w:numId w:val="2"/>
        </w:numPr>
      </w:pPr>
      <w:r>
        <w:t xml:space="preserve">за замену ВНЖ - 6 000 руб.  </w:t>
      </w:r>
    </w:p>
    <w:p w:rsidR="00CC0335" w:rsidRDefault="00CC0335" w:rsidP="00CC0335">
      <w:pPr>
        <w:ind w:firstLine="0"/>
      </w:pPr>
      <w:r>
        <w:lastRenderedPageBreak/>
        <w:t xml:space="preserve"> </w:t>
      </w:r>
    </w:p>
    <w:p w:rsidR="00CC0335" w:rsidRDefault="00CC0335" w:rsidP="00CC0335">
      <w:pPr>
        <w:ind w:firstLine="0"/>
      </w:pPr>
      <w:r>
        <w:t>Освобождаются от уплаты государственной пошлины:</w:t>
      </w:r>
    </w:p>
    <w:p w:rsidR="00CC0335" w:rsidRDefault="00CC0335" w:rsidP="00CC0335">
      <w:pPr>
        <w:ind w:firstLine="0"/>
      </w:pPr>
      <w:r>
        <w:t>за выдачу РВП и ВНЖ:</w:t>
      </w:r>
    </w:p>
    <w:p w:rsidR="00CC0335" w:rsidRDefault="00CC0335" w:rsidP="00CC0335">
      <w:pPr>
        <w:pStyle w:val="a4"/>
        <w:numPr>
          <w:ilvl w:val="0"/>
          <w:numId w:val="3"/>
        </w:numPr>
      </w:pPr>
      <w:r>
        <w:t>иностранные граждане, признанные в соответствии с Указом Президента РФ от 02.12.2025 г. № 883 представляющими интерес для России и члены их семей.</w:t>
      </w:r>
    </w:p>
    <w:p w:rsidR="00CC0335" w:rsidRDefault="00CC0335" w:rsidP="00CC0335">
      <w:pPr>
        <w:ind w:firstLine="0"/>
      </w:pPr>
      <w:r>
        <w:t xml:space="preserve"> </w:t>
      </w:r>
    </w:p>
    <w:p w:rsidR="00CC0335" w:rsidRDefault="00CC0335" w:rsidP="00CC0335">
      <w:pPr>
        <w:ind w:firstLine="0"/>
      </w:pPr>
      <w:r>
        <w:t>за выдачу ВНЖ:</w:t>
      </w:r>
    </w:p>
    <w:p w:rsidR="00CC0335" w:rsidRDefault="00CC0335" w:rsidP="00CC0335">
      <w:pPr>
        <w:pStyle w:val="a4"/>
        <w:numPr>
          <w:ilvl w:val="0"/>
          <w:numId w:val="3"/>
        </w:numPr>
      </w:pPr>
      <w:r>
        <w:t>иностранные граждане и лица без гражданства, заключившие контракт с ВС РФ в период СВО и члены их семей.</w:t>
      </w:r>
    </w:p>
    <w:p w:rsidR="00CC0335" w:rsidRDefault="00CC0335" w:rsidP="00CC0335">
      <w:pPr>
        <w:ind w:firstLine="0"/>
      </w:pPr>
      <w:r>
        <w:t xml:space="preserve"> </w:t>
      </w:r>
    </w:p>
    <w:p w:rsidR="00CC0335" w:rsidRDefault="00CC0335" w:rsidP="00CC0335">
      <w:pPr>
        <w:ind w:firstLine="0"/>
      </w:pPr>
      <w:r>
        <w:t>за прием в гражданство РФ:</w:t>
      </w:r>
    </w:p>
    <w:p w:rsidR="00CC0335" w:rsidRDefault="00CC0335" w:rsidP="00CC0335">
      <w:pPr>
        <w:pStyle w:val="a4"/>
        <w:numPr>
          <w:ilvl w:val="0"/>
          <w:numId w:val="3"/>
        </w:numPr>
      </w:pPr>
      <w:r>
        <w:t>лица без гражданства, ранее являвшиеся гражданами СССР;</w:t>
      </w:r>
    </w:p>
    <w:p w:rsidR="00CC0335" w:rsidRDefault="00CC0335" w:rsidP="00CC0335">
      <w:pPr>
        <w:pStyle w:val="a4"/>
        <w:numPr>
          <w:ilvl w:val="0"/>
          <w:numId w:val="3"/>
        </w:numPr>
      </w:pPr>
      <w:r>
        <w:t>участники Государственной программы переселения соотечественников и члены их семей, совместно переселившиеся на постоянное место жительство в РФ;</w:t>
      </w:r>
    </w:p>
    <w:p w:rsidR="00CC0335" w:rsidRDefault="00CC0335" w:rsidP="00CC0335">
      <w:pPr>
        <w:pStyle w:val="a4"/>
        <w:numPr>
          <w:ilvl w:val="0"/>
          <w:numId w:val="3"/>
        </w:numPr>
      </w:pPr>
      <w:r>
        <w:t xml:space="preserve">иностранные граждане и лица без гражданства, заключившие контракт с ВС РФ в период СВО и члены их семей.  </w:t>
      </w:r>
    </w:p>
    <w:p w:rsidR="00CC0335" w:rsidRDefault="00CC0335" w:rsidP="00CC0335">
      <w:pPr>
        <w:ind w:firstLine="0"/>
      </w:pPr>
      <w:r>
        <w:t xml:space="preserve"> </w:t>
      </w:r>
    </w:p>
    <w:p w:rsidR="00CC0335" w:rsidRDefault="00CC0335" w:rsidP="00CC0335">
      <w:pPr>
        <w:ind w:firstLine="0"/>
      </w:pPr>
      <w:r>
        <w:t>Отменена государственная пошлина:</w:t>
      </w:r>
    </w:p>
    <w:p w:rsidR="00CC0335" w:rsidRDefault="00CC0335" w:rsidP="00CC0335">
      <w:pPr>
        <w:pStyle w:val="a4"/>
        <w:numPr>
          <w:ilvl w:val="0"/>
          <w:numId w:val="4"/>
        </w:numPr>
      </w:pPr>
      <w:r>
        <w:t>за установление факта наличия или отсутствия гражданства РФ;</w:t>
      </w:r>
    </w:p>
    <w:p w:rsidR="00CC0335" w:rsidRDefault="00CC0335" w:rsidP="00CC0335">
      <w:pPr>
        <w:pStyle w:val="a4"/>
        <w:numPr>
          <w:ilvl w:val="0"/>
          <w:numId w:val="4"/>
        </w:numPr>
      </w:pPr>
      <w:r>
        <w:t xml:space="preserve">за регистрацию по месту жительства.   </w:t>
      </w:r>
    </w:p>
    <w:p w:rsidR="00CC0335" w:rsidRDefault="00CC0335" w:rsidP="00CC0335">
      <w:pPr>
        <w:ind w:firstLine="0"/>
      </w:pPr>
      <w:r>
        <w:t xml:space="preserve"> </w:t>
      </w:r>
    </w:p>
    <w:p w:rsidR="0081734B" w:rsidRDefault="00CC0335" w:rsidP="00CC0335">
      <w:pPr>
        <w:ind w:firstLine="0"/>
      </w:pPr>
      <w:r w:rsidRPr="00CC0335">
        <w:rPr>
          <w:rFonts w:ascii="Segoe UI Symbol" w:hAnsi="Segoe UI Symbol" w:cs="Segoe UI Symbol"/>
          <w:color w:val="00B050"/>
        </w:rPr>
        <w:t>✅</w:t>
      </w:r>
      <w:r>
        <w:t xml:space="preserve"> Напоминаем, задать вопрос и получить консультацию вы можете</w:t>
      </w:r>
      <w:r>
        <w:t>,</w:t>
      </w:r>
      <w:r>
        <w:t xml:space="preserve"> перейдя в чат поддержки Единого миграционного центра Московской области: </w:t>
      </w:r>
      <w:hyperlink r:id="rId7" w:history="1">
        <w:r w:rsidRPr="00CC0335">
          <w:rPr>
            <w:rStyle w:val="a3"/>
          </w:rPr>
          <w:t>https://max.ru/join/nz2kJ1QftS8XavXmj5yWrpBCxs2XELJBK9Qv81awbWI</w:t>
        </w:r>
      </w:hyperlink>
    </w:p>
    <w:sectPr w:rsidR="0081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6B48"/>
    <w:multiLevelType w:val="hybridMultilevel"/>
    <w:tmpl w:val="51F81D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009"/>
    <w:multiLevelType w:val="hybridMultilevel"/>
    <w:tmpl w:val="AD9EFA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F60"/>
    <w:multiLevelType w:val="hybridMultilevel"/>
    <w:tmpl w:val="6E7892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D0010"/>
    <w:multiLevelType w:val="hybridMultilevel"/>
    <w:tmpl w:val="0C5A2E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5"/>
    <w:rsid w:val="0028727E"/>
    <w:rsid w:val="00A45816"/>
    <w:rsid w:val="00BC731A"/>
    <w:rsid w:val="00CC0335"/>
    <w:rsid w:val="00E3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AD87-1968-42E2-96F2-E106693D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7E"/>
    <w:pPr>
      <w:spacing w:after="0" w:line="276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33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033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join/nz2kJ1QftS8XavXmj5yWrpBCxs2XELJBK9Qv81awbW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6260026" TargetMode="External"/><Relationship Id="rId5" Type="http://schemas.openxmlformats.org/officeDocument/2006/relationships/hyperlink" Target="http://publication.pravo.gov.ru/document/00012026062600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 Юрий Викторович</dc:creator>
  <cp:keywords/>
  <dc:description/>
  <cp:lastModifiedBy>Копылов Юрий Викторович</cp:lastModifiedBy>
  <cp:revision>2</cp:revision>
  <dcterms:created xsi:type="dcterms:W3CDTF">2026-06-29T08:15:00Z</dcterms:created>
  <dcterms:modified xsi:type="dcterms:W3CDTF">2026-06-29T08:21:00Z</dcterms:modified>
</cp:coreProperties>
</file>